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312"/>
        <w:tblW w:w="10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15"/>
        <w:gridCol w:w="6505"/>
      </w:tblGrid>
      <w:tr w:rsidR="00767D49" w:rsidRPr="006417CC" w:rsidTr="00B41AC1">
        <w:trPr>
          <w:cantSplit/>
        </w:trPr>
        <w:tc>
          <w:tcPr>
            <w:tcW w:w="10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</w:tcPr>
          <w:p w:rsidR="00767D49" w:rsidRPr="006417CC" w:rsidRDefault="00767D49" w:rsidP="00B41AC1">
            <w:pPr>
              <w:tabs>
                <w:tab w:val="left" w:pos="27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sq-AL" w:eastAsia="ro-RO"/>
              </w:rPr>
            </w:pPr>
            <w:bookmarkStart w:id="0" w:name="_GoBack"/>
            <w:bookmarkEnd w:id="0"/>
          </w:p>
        </w:tc>
      </w:tr>
      <w:tr w:rsidR="00767D49" w:rsidRPr="006417CC" w:rsidTr="00B41AC1">
        <w:trPr>
          <w:cantSplit/>
          <w:trHeight w:val="590"/>
        </w:trPr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D49" w:rsidRPr="006417CC" w:rsidRDefault="00767D49" w:rsidP="00B41AC1">
            <w:pPr>
              <w:tabs>
                <w:tab w:val="left" w:pos="27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o-RO"/>
              </w:rPr>
            </w:pPr>
            <w:r w:rsidRPr="006417CC">
              <w:rPr>
                <w:rFonts w:ascii="Times New Roman" w:hAnsi="Times New Roman"/>
                <w:b/>
                <w:bCs/>
                <w:sz w:val="24"/>
                <w:szCs w:val="24"/>
                <w:lang w:eastAsia="ro-RO"/>
              </w:rPr>
              <w:t>POZICIONI/TITULLI</w:t>
            </w:r>
            <w:r w:rsidRPr="006417CC">
              <w:rPr>
                <w:rFonts w:ascii="Times New Roman" w:hAnsi="Times New Roman"/>
                <w:b/>
                <w:sz w:val="24"/>
                <w:szCs w:val="24"/>
                <w:lang w:val="fr-FR" w:eastAsia="ro-RO"/>
              </w:rPr>
              <w:br/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D49" w:rsidRPr="006417CC" w:rsidRDefault="00F019CA" w:rsidP="00F019CA">
            <w:pPr>
              <w:pStyle w:val="BodyText"/>
              <w:tabs>
                <w:tab w:val="left" w:pos="270"/>
              </w:tabs>
              <w:spacing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" w:name="_Toc24539989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Specialist </w:t>
            </w:r>
            <w:r w:rsidR="00767D49" w:rsidRPr="006417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 </w:t>
            </w:r>
            <w:bookmarkEnd w:id="1"/>
            <w:r w:rsidR="00767D49" w:rsidRPr="00BB64F1">
              <w:rPr>
                <w:rFonts w:ascii="Times New Roman" w:hAnsi="Times New Roman" w:cs="Times New Roman"/>
                <w:b/>
                <w:sz w:val="24"/>
                <w:szCs w:val="24"/>
              </w:rPr>
              <w:t>Leximit</w:t>
            </w:r>
          </w:p>
        </w:tc>
      </w:tr>
      <w:tr w:rsidR="00767D49" w:rsidRPr="006417CC" w:rsidTr="00B41AC1"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D49" w:rsidRPr="006417CC" w:rsidRDefault="00767D49" w:rsidP="00B41AC1">
            <w:pPr>
              <w:tabs>
                <w:tab w:val="left" w:pos="27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o-RO"/>
              </w:rPr>
            </w:pPr>
            <w:r w:rsidRPr="006417CC">
              <w:rPr>
                <w:rFonts w:ascii="Times New Roman" w:hAnsi="Times New Roman"/>
                <w:b/>
                <w:sz w:val="24"/>
                <w:szCs w:val="24"/>
                <w:lang w:eastAsia="ro-RO"/>
              </w:rPr>
              <w:t>PUNËDHËNËSI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D49" w:rsidRPr="006417CC" w:rsidRDefault="00767D49" w:rsidP="00B41AC1">
            <w:pPr>
              <w:pStyle w:val="BodyText"/>
              <w:tabs>
                <w:tab w:val="left" w:pos="270"/>
              </w:tabs>
              <w:spacing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7CC">
              <w:rPr>
                <w:rFonts w:ascii="Times New Roman" w:hAnsi="Times New Roman" w:cs="Times New Roman"/>
                <w:b/>
                <w:sz w:val="24"/>
                <w:szCs w:val="24"/>
              </w:rPr>
              <w:t>OSSH sh.a.</w:t>
            </w:r>
          </w:p>
        </w:tc>
      </w:tr>
      <w:tr w:rsidR="00767D49" w:rsidRPr="006417CC" w:rsidTr="005B19A7">
        <w:trPr>
          <w:trHeight w:val="623"/>
        </w:trPr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D49" w:rsidRPr="006417CC" w:rsidRDefault="00767D49" w:rsidP="00B41AC1">
            <w:pPr>
              <w:tabs>
                <w:tab w:val="left" w:pos="27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o-RO"/>
              </w:rPr>
            </w:pPr>
            <w:r w:rsidRPr="006417CC">
              <w:rPr>
                <w:rFonts w:ascii="Times New Roman" w:hAnsi="Times New Roman"/>
                <w:b/>
                <w:sz w:val="24"/>
                <w:szCs w:val="24"/>
                <w:lang w:eastAsia="ro-RO"/>
              </w:rPr>
              <w:t>DREJTORIA/ SEKTORI/NJËSIA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D49" w:rsidRPr="006417CC" w:rsidRDefault="00F019CA" w:rsidP="00F019CA">
            <w:pPr>
              <w:pStyle w:val="BodyText"/>
              <w:tabs>
                <w:tab w:val="left" w:pos="270"/>
              </w:tabs>
              <w:spacing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2" w:name="_Toc24539990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Sektori</w:t>
            </w:r>
            <w:r w:rsidR="00767D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="00767D49" w:rsidRPr="006417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bookmarkEnd w:id="2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Leximit</w:t>
            </w:r>
          </w:p>
        </w:tc>
      </w:tr>
      <w:tr w:rsidR="00767D49" w:rsidRPr="006417CC" w:rsidTr="00B41AC1">
        <w:trPr>
          <w:cantSplit/>
          <w:trHeight w:val="713"/>
        </w:trPr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D49" w:rsidRPr="006417CC" w:rsidRDefault="00767D49" w:rsidP="00B41AC1">
            <w:pPr>
              <w:tabs>
                <w:tab w:val="left" w:pos="270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pacing w:val="-10"/>
                <w:kern w:val="28"/>
                <w:sz w:val="24"/>
                <w:szCs w:val="24"/>
                <w:lang w:eastAsia="ro-RO"/>
              </w:rPr>
            </w:pPr>
            <w:r w:rsidRPr="006417CC">
              <w:rPr>
                <w:rFonts w:ascii="Times New Roman" w:hAnsi="Times New Roman"/>
                <w:b/>
                <w:spacing w:val="-10"/>
                <w:kern w:val="28"/>
                <w:sz w:val="24"/>
                <w:szCs w:val="24"/>
                <w:lang w:eastAsia="ro-RO"/>
              </w:rPr>
              <w:t xml:space="preserve">RAPORTON </w:t>
            </w:r>
            <w:r w:rsidRPr="006417CC">
              <w:rPr>
                <w:rFonts w:ascii="Times New Roman" w:hAnsi="Times New Roman"/>
                <w:b/>
                <w:spacing w:val="-10"/>
                <w:kern w:val="28"/>
                <w:sz w:val="24"/>
                <w:szCs w:val="24"/>
              </w:rPr>
              <w:t>TEK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D49" w:rsidRPr="006417CC" w:rsidRDefault="00767D49" w:rsidP="00F019CA">
            <w:pPr>
              <w:pStyle w:val="BodyText"/>
              <w:tabs>
                <w:tab w:val="left" w:pos="270"/>
              </w:tabs>
              <w:spacing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7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Përgjegjes i </w:t>
            </w:r>
            <w:r w:rsidR="00F019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Sektorit Leximit, Pergjegjes 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Degës</w:t>
            </w:r>
            <w:r w:rsidRPr="006417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se </w:t>
            </w:r>
            <w:r w:rsidRPr="00BB64F1">
              <w:rPr>
                <w:rFonts w:ascii="Times New Roman" w:hAnsi="Times New Roman" w:cs="Times New Roman"/>
                <w:b/>
                <w:sz w:val="24"/>
                <w:szCs w:val="24"/>
              </w:rPr>
              <w:t>Leximit dhe Menaxhimit te Matjes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dhe Drejtuesi Rajonal dhe </w:t>
            </w:r>
            <w:r w:rsidRPr="006417CC">
              <w:rPr>
                <w:rFonts w:ascii="Times New Roman" w:hAnsi="Times New Roman" w:cs="Times New Roman"/>
                <w:b/>
                <w:sz w:val="24"/>
                <w:szCs w:val="24"/>
              </w:rPr>
              <w:t>Përgjegjësi i Funksionit në Qëndër</w:t>
            </w:r>
          </w:p>
        </w:tc>
      </w:tr>
    </w:tbl>
    <w:p w:rsidR="00767D49" w:rsidRPr="006417CC" w:rsidRDefault="00767D49" w:rsidP="00767D49">
      <w:pPr>
        <w:tabs>
          <w:tab w:val="left" w:pos="270"/>
        </w:tabs>
        <w:spacing w:after="0" w:line="240" w:lineRule="auto"/>
        <w:jc w:val="both"/>
        <w:rPr>
          <w:rFonts w:ascii="Times New Roman" w:hAnsi="Times New Roman"/>
          <w:spacing w:val="-5"/>
          <w:sz w:val="24"/>
          <w:szCs w:val="24"/>
          <w:lang w:val="sq-AL"/>
        </w:rPr>
      </w:pPr>
    </w:p>
    <w:p w:rsidR="00F019CA" w:rsidRPr="006417CC" w:rsidRDefault="00F019CA" w:rsidP="00F019CA">
      <w:pPr>
        <w:tabs>
          <w:tab w:val="left" w:pos="27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tbl>
      <w:tblPr>
        <w:tblpPr w:leftFromText="180" w:rightFromText="180" w:bottomFromText="160" w:vertAnchor="text" w:horzAnchor="margin" w:tblpXSpec="center" w:tblpY="163"/>
        <w:tblW w:w="1000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05"/>
      </w:tblGrid>
      <w:tr w:rsidR="00BA477F" w:rsidRPr="006417CC" w:rsidTr="00B41AC1">
        <w:trPr>
          <w:trHeight w:val="397"/>
        </w:trPr>
        <w:tc>
          <w:tcPr>
            <w:tcW w:w="10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FFFFFF"/>
            <w:vAlign w:val="center"/>
            <w:hideMark/>
          </w:tcPr>
          <w:p w:rsidR="00BA477F" w:rsidRPr="006417CC" w:rsidRDefault="00BA477F" w:rsidP="00B41AC1">
            <w:pPr>
              <w:pStyle w:val="BodyText"/>
              <w:tabs>
                <w:tab w:val="left" w:pos="270"/>
              </w:tabs>
              <w:spacing w:before="0"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it-IT" w:eastAsia="ro-RO"/>
              </w:rPr>
            </w:pPr>
            <w:r w:rsidRPr="006417CC">
              <w:rPr>
                <w:rFonts w:ascii="Times New Roman" w:hAnsi="Times New Roman" w:cs="Times New Roman"/>
                <w:b/>
                <w:sz w:val="24"/>
                <w:szCs w:val="24"/>
              </w:rPr>
              <w:t>DETYRAT DHE PËRGJEGJËSITË KRYESORE</w:t>
            </w:r>
          </w:p>
        </w:tc>
      </w:tr>
      <w:tr w:rsidR="00BA477F" w:rsidRPr="006417CC" w:rsidTr="00B41AC1">
        <w:trPr>
          <w:trHeight w:val="750"/>
        </w:trPr>
        <w:tc>
          <w:tcPr>
            <w:tcW w:w="100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77F" w:rsidRDefault="00BA477F" w:rsidP="00F376D3">
            <w:pPr>
              <w:widowControl w:val="0"/>
              <w:numPr>
                <w:ilvl w:val="0"/>
                <w:numId w:val="4"/>
              </w:numPr>
              <w:tabs>
                <w:tab w:val="left" w:pos="270"/>
              </w:tabs>
              <w:spacing w:after="0" w:line="240" w:lineRule="auto"/>
              <w:jc w:val="both"/>
              <w:rPr>
                <w:rFonts w:ascii="Times New Roman" w:hAnsi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/>
                <w:spacing w:val="-5"/>
                <w:sz w:val="24"/>
                <w:szCs w:val="24"/>
              </w:rPr>
              <w:t>Kordinon dhe mbikqyr</w:t>
            </w:r>
            <w:r w:rsidRPr="00A51DFB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ndarjen e zonave te leximit, radhes se leximit me qellim arritjen e eficenses se procesit te leximit </w:t>
            </w:r>
          </w:p>
          <w:p w:rsidR="00BA477F" w:rsidRPr="00A51DFB" w:rsidRDefault="00BA477F" w:rsidP="00F376D3">
            <w:pPr>
              <w:widowControl w:val="0"/>
              <w:numPr>
                <w:ilvl w:val="0"/>
                <w:numId w:val="4"/>
              </w:numPr>
              <w:tabs>
                <w:tab w:val="left" w:pos="270"/>
              </w:tabs>
              <w:spacing w:after="0" w:line="240" w:lineRule="auto"/>
              <w:jc w:val="both"/>
              <w:rPr>
                <w:rFonts w:ascii="Times New Roman" w:hAnsi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/>
                <w:spacing w:val="-5"/>
                <w:sz w:val="24"/>
                <w:szCs w:val="24"/>
              </w:rPr>
              <w:t>Kontrollon</w:t>
            </w:r>
            <w:r w:rsidRPr="00A51DFB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ngarkesen per lexues sipas llojit te leximit dhe ndarjes gjeografike  </w:t>
            </w:r>
          </w:p>
          <w:p w:rsidR="00BA477F" w:rsidRPr="00A51DFB" w:rsidRDefault="00BA477F" w:rsidP="00F376D3">
            <w:pPr>
              <w:widowControl w:val="0"/>
              <w:numPr>
                <w:ilvl w:val="0"/>
                <w:numId w:val="4"/>
              </w:numPr>
              <w:tabs>
                <w:tab w:val="left" w:pos="270"/>
              </w:tabs>
              <w:spacing w:after="0" w:line="240" w:lineRule="auto"/>
              <w:jc w:val="both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A51DFB">
              <w:rPr>
                <w:rFonts w:ascii="Times New Roman" w:hAnsi="Times New Roman"/>
                <w:spacing w:val="-5"/>
                <w:sz w:val="24"/>
                <w:szCs w:val="24"/>
              </w:rPr>
              <w:t>Pergatit evidentimin e leximeve te mate</w:t>
            </w:r>
            <w:r w:rsidR="00C17A6C">
              <w:rPr>
                <w:rFonts w:ascii="Times New Roman" w:hAnsi="Times New Roman"/>
                <w:spacing w:val="-5"/>
                <w:sz w:val="24"/>
                <w:szCs w:val="24"/>
              </w:rPr>
              <w:t>sve te bilancit – ne nivel Box-i</w:t>
            </w:r>
            <w:r w:rsidRPr="00A51DFB">
              <w:rPr>
                <w:rFonts w:ascii="Times New Roman" w:hAnsi="Times New Roman"/>
                <w:spacing w:val="-5"/>
                <w:sz w:val="24"/>
                <w:szCs w:val="24"/>
              </w:rPr>
              <w:t>, Kabine, Fider, N/St.</w:t>
            </w:r>
          </w:p>
          <w:p w:rsidR="00BA477F" w:rsidRPr="00A51DFB" w:rsidRDefault="00BA477F" w:rsidP="00F376D3">
            <w:pPr>
              <w:widowControl w:val="0"/>
              <w:numPr>
                <w:ilvl w:val="0"/>
                <w:numId w:val="4"/>
              </w:numPr>
              <w:tabs>
                <w:tab w:val="left" w:pos="270"/>
              </w:tabs>
              <w:spacing w:after="0" w:line="240" w:lineRule="auto"/>
              <w:jc w:val="both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A51DFB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Pergatit grafikun e leximeve ne Nst, Fidera dhe Kabina me qellim evidentimin e bilancit te energjise </w:t>
            </w:r>
          </w:p>
          <w:p w:rsidR="00BA477F" w:rsidRDefault="00BA477F" w:rsidP="00F376D3">
            <w:pPr>
              <w:widowControl w:val="0"/>
              <w:numPr>
                <w:ilvl w:val="0"/>
                <w:numId w:val="4"/>
              </w:numPr>
              <w:tabs>
                <w:tab w:val="left" w:pos="270"/>
              </w:tabs>
              <w:spacing w:after="0" w:line="240" w:lineRule="auto"/>
              <w:jc w:val="both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A51DFB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Mbikqyr grafikun e leximeve te energjise se hyre ne rrjet 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si dhe te gjithe konsumatoreve fundore dhe siguron respektimin e tij.</w:t>
            </w:r>
          </w:p>
          <w:p w:rsidR="00BA477F" w:rsidRPr="00A51DFB" w:rsidRDefault="00BA477F" w:rsidP="00F376D3">
            <w:pPr>
              <w:widowControl w:val="0"/>
              <w:numPr>
                <w:ilvl w:val="0"/>
                <w:numId w:val="4"/>
              </w:numPr>
              <w:tabs>
                <w:tab w:val="left" w:pos="270"/>
              </w:tabs>
              <w:spacing w:after="0" w:line="240" w:lineRule="auto"/>
              <w:jc w:val="both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A51DFB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Kontrollon sasine e konsumeve sipas grafikut 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 xml:space="preserve">dhe organizon kontrolle te leximit per konsumatoret me konsume te dyshimta te cilet nuk kane mbetur ne </w:t>
            </w:r>
            <w:r w:rsidR="00A73D47">
              <w:rPr>
                <w:rFonts w:ascii="Times New Roman" w:hAnsi="Times New Roman"/>
                <w:spacing w:val="-5"/>
                <w:sz w:val="24"/>
                <w:szCs w:val="24"/>
              </w:rPr>
              <w:t>filtrat e leximit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.</w:t>
            </w:r>
          </w:p>
          <w:p w:rsidR="00BA477F" w:rsidRDefault="00BA477F" w:rsidP="00F376D3">
            <w:pPr>
              <w:widowControl w:val="0"/>
              <w:numPr>
                <w:ilvl w:val="0"/>
                <w:numId w:val="4"/>
              </w:numPr>
              <w:tabs>
                <w:tab w:val="left" w:pos="270"/>
              </w:tabs>
              <w:spacing w:after="0" w:line="240" w:lineRule="auto"/>
              <w:jc w:val="both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A51DFB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Kontrollon cilesine e leximit nga lexuesit </w:t>
            </w:r>
          </w:p>
          <w:p w:rsidR="00BA477F" w:rsidRDefault="00BA477F" w:rsidP="00F376D3">
            <w:pPr>
              <w:widowControl w:val="0"/>
              <w:numPr>
                <w:ilvl w:val="0"/>
                <w:numId w:val="4"/>
              </w:numPr>
              <w:tabs>
                <w:tab w:val="left" w:pos="270"/>
              </w:tabs>
              <w:spacing w:after="0" w:line="240" w:lineRule="auto"/>
              <w:jc w:val="both"/>
              <w:rPr>
                <w:rFonts w:ascii="Times New Roman" w:hAnsi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/>
                <w:spacing w:val="-5"/>
                <w:sz w:val="24"/>
                <w:szCs w:val="24"/>
              </w:rPr>
              <w:t xml:space="preserve">Mbikqyr sinkronizimin e leximeve te percjella ne </w:t>
            </w:r>
            <w:r w:rsidR="00A73D47">
              <w:rPr>
                <w:rFonts w:ascii="Times New Roman" w:hAnsi="Times New Roman"/>
                <w:spacing w:val="-5"/>
                <w:sz w:val="24"/>
                <w:szCs w:val="24"/>
              </w:rPr>
              <w:t>sistemin e evidencave te leximit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ne menyre periodike</w:t>
            </w:r>
          </w:p>
          <w:p w:rsidR="00BA477F" w:rsidRDefault="00BA477F" w:rsidP="00F376D3">
            <w:pPr>
              <w:widowControl w:val="0"/>
              <w:numPr>
                <w:ilvl w:val="0"/>
                <w:numId w:val="4"/>
              </w:numPr>
              <w:tabs>
                <w:tab w:val="left" w:pos="270"/>
              </w:tabs>
              <w:spacing w:after="0" w:line="240" w:lineRule="auto"/>
              <w:jc w:val="both"/>
              <w:rPr>
                <w:rFonts w:ascii="Times New Roman" w:hAnsi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/>
                <w:spacing w:val="-5"/>
                <w:sz w:val="24"/>
                <w:szCs w:val="24"/>
              </w:rPr>
              <w:t>Validon leximet e mbetura ne filtrat e leximit, realizimin e kontrollit te kety</w:t>
            </w:r>
            <w:r w:rsidR="00C17A6C">
              <w:rPr>
                <w:rFonts w:ascii="Times New Roman" w:hAnsi="Times New Roman"/>
                <w:spacing w:val="-5"/>
                <w:sz w:val="24"/>
                <w:szCs w:val="24"/>
              </w:rPr>
              <w:t>re leximeve dhe cilesine e dokum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entacionit per rileximet e realizuara sipas procedurave te miratuara.</w:t>
            </w:r>
          </w:p>
          <w:p w:rsidR="00BA477F" w:rsidRDefault="00BA477F" w:rsidP="00F376D3">
            <w:pPr>
              <w:widowControl w:val="0"/>
              <w:numPr>
                <w:ilvl w:val="0"/>
                <w:numId w:val="4"/>
              </w:numPr>
              <w:tabs>
                <w:tab w:val="left" w:pos="270"/>
              </w:tabs>
              <w:spacing w:after="0" w:line="240" w:lineRule="auto"/>
              <w:jc w:val="both"/>
              <w:rPr>
                <w:rFonts w:ascii="Times New Roman" w:hAnsi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/>
                <w:spacing w:val="-5"/>
                <w:sz w:val="24"/>
                <w:szCs w:val="24"/>
              </w:rPr>
              <w:t>Monitoron dhe ndihmon ne bashk</w:t>
            </w:r>
            <w:r w:rsidR="00C17A6C">
              <w:rPr>
                <w:rFonts w:ascii="Times New Roman" w:hAnsi="Times New Roman"/>
                <w:spacing w:val="-5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punim me sektoret e tjere te</w:t>
            </w:r>
            <w:r w:rsidR="00C17A6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menaxhim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matjes </w:t>
            </w:r>
            <w:r w:rsidR="00C17A6C">
              <w:rPr>
                <w:rFonts w:ascii="Times New Roman" w:hAnsi="Times New Roman"/>
                <w:spacing w:val="-5"/>
                <w:sz w:val="24"/>
                <w:szCs w:val="24"/>
              </w:rPr>
              <w:t>per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zgjidhjen e anomalive te konstatuara nga lexuesit gjate procesit te leximit.</w:t>
            </w:r>
          </w:p>
          <w:p w:rsidR="00BA477F" w:rsidRPr="0012689D" w:rsidRDefault="00BA477F" w:rsidP="00F376D3">
            <w:pPr>
              <w:widowControl w:val="0"/>
              <w:numPr>
                <w:ilvl w:val="0"/>
                <w:numId w:val="4"/>
              </w:numPr>
              <w:tabs>
                <w:tab w:val="left" w:pos="270"/>
              </w:tabs>
              <w:spacing w:after="0" w:line="240" w:lineRule="auto"/>
              <w:jc w:val="both"/>
              <w:rPr>
                <w:rFonts w:ascii="Times New Roman" w:hAnsi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/>
                <w:spacing w:val="-5"/>
                <w:sz w:val="24"/>
                <w:szCs w:val="24"/>
              </w:rPr>
              <w:t xml:space="preserve">Pergatit dokumentacionet e nevojshme per zgjidhjen e problemeve te leximit si rezultat </w:t>
            </w:r>
            <w:r w:rsidR="00C17A6C">
              <w:rPr>
                <w:rFonts w:ascii="Times New Roman" w:hAnsi="Times New Roman"/>
                <w:spacing w:val="-5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keq leximit te kryer nga lexuesit.</w:t>
            </w:r>
          </w:p>
          <w:p w:rsidR="00BA477F" w:rsidRPr="00A51DFB" w:rsidRDefault="00BA477F" w:rsidP="00F376D3">
            <w:pPr>
              <w:widowControl w:val="0"/>
              <w:numPr>
                <w:ilvl w:val="0"/>
                <w:numId w:val="4"/>
              </w:numPr>
              <w:tabs>
                <w:tab w:val="left" w:pos="270"/>
              </w:tabs>
              <w:spacing w:after="0" w:line="240" w:lineRule="auto"/>
              <w:jc w:val="both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A51DFB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Pergatit disponimin e bazes se nevojshme materiale per lexuesin: PDA, PV per evidentimin  anomalive, </w:t>
            </w:r>
            <w:r w:rsidR="00A73D47">
              <w:rPr>
                <w:rFonts w:ascii="Times New Roman" w:hAnsi="Times New Roman"/>
                <w:spacing w:val="-5"/>
                <w:sz w:val="24"/>
                <w:szCs w:val="24"/>
              </w:rPr>
              <w:t>minutazh komunikimi</w:t>
            </w:r>
            <w:r w:rsidRPr="00A51DFB">
              <w:rPr>
                <w:rFonts w:ascii="Times New Roman" w:hAnsi="Times New Roman"/>
                <w:spacing w:val="-5"/>
                <w:sz w:val="24"/>
                <w:szCs w:val="24"/>
              </w:rPr>
              <w:t>, pikat e kontaktit per rastet e evid</w:t>
            </w:r>
            <w:r w:rsidR="00C17A6C">
              <w:rPr>
                <w:rFonts w:ascii="Times New Roman" w:hAnsi="Times New Roman"/>
                <w:spacing w:val="-5"/>
                <w:sz w:val="24"/>
                <w:szCs w:val="24"/>
              </w:rPr>
              <w:t>e</w:t>
            </w:r>
            <w:r w:rsidRPr="00A51DFB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ntimit te cenimit te sistemit te matjes (individual apo kolektiv) </w:t>
            </w:r>
          </w:p>
          <w:p w:rsidR="00BA477F" w:rsidRPr="00A51DFB" w:rsidRDefault="00BA477F" w:rsidP="00F376D3">
            <w:pPr>
              <w:widowControl w:val="0"/>
              <w:numPr>
                <w:ilvl w:val="0"/>
                <w:numId w:val="4"/>
              </w:numPr>
              <w:tabs>
                <w:tab w:val="left" w:pos="270"/>
              </w:tabs>
              <w:spacing w:after="0" w:line="240" w:lineRule="auto"/>
              <w:jc w:val="both"/>
              <w:rPr>
                <w:rFonts w:ascii="Times New Roman" w:hAnsi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/>
                <w:spacing w:val="-5"/>
                <w:sz w:val="24"/>
                <w:szCs w:val="24"/>
              </w:rPr>
              <w:t>Kryen</w:t>
            </w:r>
            <w:r w:rsidRPr="00A51DFB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kontroll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e</w:t>
            </w:r>
            <w:r w:rsidRPr="00A51DFB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ne terren 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te anomalive te zgjedhura nga lexuesit.</w:t>
            </w:r>
          </w:p>
          <w:p w:rsidR="00BA477F" w:rsidRPr="00A51DFB" w:rsidRDefault="00BA477F" w:rsidP="00F376D3">
            <w:pPr>
              <w:widowControl w:val="0"/>
              <w:numPr>
                <w:ilvl w:val="0"/>
                <w:numId w:val="4"/>
              </w:numPr>
              <w:tabs>
                <w:tab w:val="left" w:pos="270"/>
              </w:tabs>
              <w:spacing w:after="0" w:line="240" w:lineRule="auto"/>
              <w:jc w:val="both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A51DFB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Raporton ecurine e procesit  te leximeve dhe grafikut te realizuar </w:t>
            </w:r>
          </w:p>
          <w:p w:rsidR="00F376D3" w:rsidRPr="00F376D3" w:rsidRDefault="00BA477F" w:rsidP="00F376D3">
            <w:pPr>
              <w:widowControl w:val="0"/>
              <w:numPr>
                <w:ilvl w:val="0"/>
                <w:numId w:val="4"/>
              </w:numPr>
              <w:tabs>
                <w:tab w:val="left" w:pos="270"/>
              </w:tabs>
              <w:spacing w:after="0" w:line="240" w:lineRule="auto"/>
              <w:jc w:val="both"/>
              <w:rPr>
                <w:rFonts w:ascii="Times New Roman" w:hAnsi="Times New Roman"/>
                <w:spacing w:val="-5"/>
                <w:sz w:val="24"/>
                <w:szCs w:val="24"/>
                <w:lang w:val="sq-AL"/>
              </w:rPr>
            </w:pPr>
            <w:r w:rsidRPr="00F376D3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Evidenton rastet e mosplotesimit te detyrave nga ana e lexuesve dhe propozon masat administrative ndaj tyre tek eprori </w:t>
            </w:r>
            <w:r w:rsidR="00C17A6C" w:rsidRPr="00F376D3">
              <w:rPr>
                <w:rFonts w:ascii="Times New Roman" w:hAnsi="Times New Roman"/>
                <w:spacing w:val="-5"/>
                <w:sz w:val="24"/>
                <w:szCs w:val="24"/>
              </w:rPr>
              <w:t>i</w:t>
            </w:r>
            <w:r w:rsidR="00A73D47" w:rsidRPr="00F376D3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drejtperd</w:t>
            </w:r>
            <w:r w:rsidRPr="00F376D3">
              <w:rPr>
                <w:rFonts w:ascii="Times New Roman" w:hAnsi="Times New Roman"/>
                <w:spacing w:val="-5"/>
                <w:sz w:val="24"/>
                <w:szCs w:val="24"/>
              </w:rPr>
              <w:t>rejte</w:t>
            </w:r>
            <w:r w:rsidR="00A73D47" w:rsidRPr="00F376D3">
              <w:rPr>
                <w:rFonts w:ascii="Times New Roman" w:hAnsi="Times New Roman"/>
                <w:spacing w:val="-5"/>
                <w:sz w:val="24"/>
                <w:szCs w:val="24"/>
              </w:rPr>
              <w:t>.</w:t>
            </w:r>
          </w:p>
          <w:p w:rsidR="00F376D3" w:rsidRPr="00F376D3" w:rsidRDefault="00DD687C" w:rsidP="00F376D3">
            <w:pPr>
              <w:widowControl w:val="0"/>
              <w:numPr>
                <w:ilvl w:val="0"/>
                <w:numId w:val="4"/>
              </w:numPr>
              <w:tabs>
                <w:tab w:val="left" w:pos="270"/>
              </w:tabs>
              <w:spacing w:after="0" w:line="240" w:lineRule="auto"/>
              <w:jc w:val="both"/>
              <w:rPr>
                <w:rFonts w:ascii="Times New Roman" w:hAnsi="Times New Roman"/>
                <w:spacing w:val="-5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pacing w:val="-5"/>
                <w:sz w:val="24"/>
                <w:szCs w:val="24"/>
                <w:lang w:val="sq-AL"/>
              </w:rPr>
              <w:t>Monitoron per Zonat e Sherbimit:</w:t>
            </w:r>
          </w:p>
          <w:p w:rsidR="00F376D3" w:rsidRPr="006417CC" w:rsidRDefault="00F376D3" w:rsidP="00DD687C">
            <w:pPr>
              <w:pStyle w:val="ListParagraph"/>
              <w:numPr>
                <w:ilvl w:val="1"/>
                <w:numId w:val="4"/>
              </w:numPr>
              <w:tabs>
                <w:tab w:val="left" w:pos="270"/>
              </w:tabs>
              <w:spacing w:after="0" w:line="240" w:lineRule="auto"/>
              <w:ind w:left="1054" w:hanging="540"/>
              <w:contextualSpacing w:val="0"/>
              <w:jc w:val="both"/>
              <w:rPr>
                <w:rFonts w:ascii="Times New Roman" w:hAnsi="Times New Roman"/>
                <w:spacing w:val="-5"/>
                <w:sz w:val="24"/>
                <w:szCs w:val="24"/>
                <w:lang w:val="sq-AL"/>
              </w:rPr>
            </w:pPr>
            <w:r w:rsidRPr="006417CC">
              <w:rPr>
                <w:rFonts w:ascii="Times New Roman" w:hAnsi="Times New Roman"/>
                <w:spacing w:val="-5"/>
                <w:sz w:val="24"/>
                <w:szCs w:val="24"/>
                <w:lang w:val="sq-AL"/>
              </w:rPr>
              <w:t>Ekzekutimin/realizimin e Leximit të  matësve të energjise elektrike bazuar në grafikun e marrë dhe dokumentimin e veprimeve bazuar në procedurën përkatësë</w:t>
            </w:r>
          </w:p>
          <w:p w:rsidR="00F376D3" w:rsidRPr="00DD687C" w:rsidRDefault="00F376D3" w:rsidP="00DD687C">
            <w:pPr>
              <w:pStyle w:val="ListParagraph"/>
              <w:numPr>
                <w:ilvl w:val="1"/>
                <w:numId w:val="4"/>
              </w:numPr>
              <w:tabs>
                <w:tab w:val="left" w:pos="270"/>
              </w:tabs>
              <w:spacing w:after="0" w:line="240" w:lineRule="auto"/>
              <w:ind w:left="1054" w:hanging="540"/>
              <w:contextualSpacing w:val="0"/>
              <w:jc w:val="both"/>
              <w:rPr>
                <w:rFonts w:ascii="Times New Roman" w:hAnsi="Times New Roman"/>
                <w:spacing w:val="-5"/>
                <w:sz w:val="24"/>
                <w:szCs w:val="24"/>
                <w:lang w:val="sq-AL"/>
              </w:rPr>
            </w:pPr>
            <w:r w:rsidRPr="006417CC">
              <w:rPr>
                <w:rFonts w:ascii="Times New Roman" w:hAnsi="Times New Roman"/>
                <w:spacing w:val="-5"/>
                <w:sz w:val="24"/>
                <w:szCs w:val="24"/>
                <w:lang w:val="sq-AL"/>
              </w:rPr>
              <w:t>Ekzekutimin/realizimin e Kontrollit të Leximit të  matësve të energjise elektrike bazuar në grafikun e marrë dhe dokumentimin e veprimeve bazuar në procedurën përkatësë</w:t>
            </w:r>
          </w:p>
          <w:p w:rsidR="00BA477F" w:rsidRDefault="00BA477F" w:rsidP="00F376D3">
            <w:pPr>
              <w:widowControl w:val="0"/>
              <w:numPr>
                <w:ilvl w:val="0"/>
                <w:numId w:val="4"/>
              </w:numPr>
              <w:tabs>
                <w:tab w:val="left" w:pos="270"/>
              </w:tabs>
              <w:spacing w:after="0" w:line="240" w:lineRule="auto"/>
              <w:jc w:val="both"/>
              <w:rPr>
                <w:rFonts w:ascii="Times New Roman" w:hAnsi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/>
                <w:spacing w:val="-5"/>
                <w:sz w:val="24"/>
                <w:szCs w:val="24"/>
              </w:rPr>
              <w:t>Kontrollon bjerjen e energjise se hyre ne rrjet dhe rakordon te dhenat me specialistin e bilancit</w:t>
            </w:r>
          </w:p>
          <w:p w:rsidR="00BA477F" w:rsidRPr="005B19A7" w:rsidRDefault="00BA477F" w:rsidP="00B41AC1">
            <w:pPr>
              <w:widowControl w:val="0"/>
              <w:numPr>
                <w:ilvl w:val="0"/>
                <w:numId w:val="4"/>
              </w:numPr>
              <w:tabs>
                <w:tab w:val="left" w:pos="270"/>
              </w:tabs>
              <w:spacing w:after="0" w:line="240" w:lineRule="auto"/>
              <w:jc w:val="both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A51DFB">
              <w:rPr>
                <w:rFonts w:ascii="Times New Roman" w:hAnsi="Times New Roman"/>
                <w:spacing w:val="-5"/>
                <w:sz w:val="24"/>
                <w:szCs w:val="24"/>
              </w:rPr>
              <w:t>Aktivitete të tjera, të ngarkuara nga Eprori i drejtpërdrejtë.</w:t>
            </w:r>
          </w:p>
        </w:tc>
      </w:tr>
    </w:tbl>
    <w:p w:rsidR="00F019CA" w:rsidRPr="006417CC" w:rsidRDefault="00F019CA" w:rsidP="00F019CA">
      <w:pPr>
        <w:tabs>
          <w:tab w:val="left" w:pos="270"/>
        </w:tabs>
        <w:spacing w:after="0" w:line="240" w:lineRule="auto"/>
        <w:jc w:val="both"/>
        <w:rPr>
          <w:rFonts w:ascii="Times New Roman" w:hAnsi="Times New Roman"/>
          <w:spacing w:val="-5"/>
          <w:sz w:val="24"/>
          <w:szCs w:val="24"/>
          <w:lang w:val="sq-AL"/>
        </w:rPr>
      </w:pPr>
    </w:p>
    <w:p w:rsidR="00F019CA" w:rsidRPr="006417CC" w:rsidRDefault="00F019CA" w:rsidP="00F019CA">
      <w:pPr>
        <w:tabs>
          <w:tab w:val="left" w:pos="270"/>
        </w:tabs>
        <w:spacing w:after="0" w:line="240" w:lineRule="auto"/>
        <w:rPr>
          <w:rFonts w:ascii="Times New Roman" w:hAnsi="Times New Roman"/>
          <w:b/>
          <w:sz w:val="24"/>
          <w:szCs w:val="24"/>
          <w:u w:val="single"/>
          <w:lang w:val="sq-AL"/>
        </w:rPr>
      </w:pPr>
      <w:r w:rsidRPr="006417CC">
        <w:rPr>
          <w:rFonts w:ascii="Times New Roman" w:hAnsi="Times New Roman"/>
          <w:b/>
          <w:sz w:val="24"/>
          <w:szCs w:val="24"/>
          <w:u w:val="single"/>
          <w:lang w:val="sq-AL"/>
        </w:rPr>
        <w:t>Treguesit e Performances:</w:t>
      </w:r>
    </w:p>
    <w:p w:rsidR="00F019CA" w:rsidRPr="006417CC" w:rsidRDefault="00F019CA" w:rsidP="00F019CA">
      <w:pPr>
        <w:tabs>
          <w:tab w:val="left" w:pos="270"/>
        </w:tabs>
        <w:spacing w:after="0" w:line="240" w:lineRule="auto"/>
        <w:jc w:val="both"/>
        <w:rPr>
          <w:rFonts w:ascii="Times New Roman" w:hAnsi="Times New Roman"/>
          <w:spacing w:val="-5"/>
          <w:sz w:val="24"/>
          <w:szCs w:val="24"/>
          <w:lang w:val="sq-AL"/>
        </w:rPr>
      </w:pPr>
      <w:r w:rsidRPr="006417CC">
        <w:rPr>
          <w:rFonts w:ascii="Times New Roman" w:hAnsi="Times New Roman"/>
          <w:spacing w:val="-5"/>
          <w:sz w:val="24"/>
          <w:szCs w:val="24"/>
          <w:lang w:val="sq-AL"/>
        </w:rPr>
        <w:t>Efficenca e Veprimtarise ne Terren: zbatimi i grafikut të lëximit, cilesia e Fotove, etj</w:t>
      </w:r>
    </w:p>
    <w:p w:rsidR="00F019CA" w:rsidRPr="006417CC" w:rsidRDefault="00F019CA" w:rsidP="00F019CA">
      <w:pPr>
        <w:tabs>
          <w:tab w:val="left" w:pos="270"/>
        </w:tabs>
        <w:spacing w:after="0" w:line="240" w:lineRule="auto"/>
        <w:rPr>
          <w:rFonts w:ascii="Times New Roman" w:hAnsi="Times New Roman"/>
          <w:sz w:val="24"/>
          <w:szCs w:val="24"/>
          <w:lang w:val="sq-AL"/>
        </w:rPr>
      </w:pPr>
    </w:p>
    <w:p w:rsidR="00181E6F" w:rsidRPr="00767D49" w:rsidRDefault="00181E6F" w:rsidP="00F019CA">
      <w:pPr>
        <w:pStyle w:val="BodyText"/>
        <w:tabs>
          <w:tab w:val="left" w:pos="270"/>
        </w:tabs>
        <w:spacing w:before="0" w:after="0"/>
        <w:rPr>
          <w:rFonts w:ascii="Times New Roman" w:hAnsi="Times New Roman"/>
          <w:b/>
          <w:bCs/>
          <w:color w:val="7F7F7F"/>
          <w:sz w:val="24"/>
          <w:szCs w:val="24"/>
          <w:lang w:val="sq-AL"/>
        </w:rPr>
      </w:pPr>
    </w:p>
    <w:sectPr w:rsidR="00181E6F" w:rsidRPr="00767D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400E2"/>
    <w:multiLevelType w:val="hybridMultilevel"/>
    <w:tmpl w:val="7728C1B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23848D2">
      <w:numFmt w:val="bullet"/>
      <w:lvlText w:val="-"/>
      <w:lvlJc w:val="left"/>
      <w:pPr>
        <w:ind w:left="1440" w:hanging="360"/>
      </w:pPr>
      <w:rPr>
        <w:rFonts w:ascii="Times New Roman" w:eastAsia="Arial" w:hAnsi="Times New Roman" w:cs="Times New Roman" w:hint="default"/>
        <w:b/>
      </w:rPr>
    </w:lvl>
    <w:lvl w:ilvl="2" w:tplc="EEA259F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C12D44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FD0C00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B929ED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7C23DD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CE4153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91C6EA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E04655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EF80F3A"/>
    <w:multiLevelType w:val="hybridMultilevel"/>
    <w:tmpl w:val="E8A45C10"/>
    <w:lvl w:ilvl="0" w:tplc="79703D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9E4B1D"/>
    <w:multiLevelType w:val="hybridMultilevel"/>
    <w:tmpl w:val="7728C1B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23848D2">
      <w:numFmt w:val="bullet"/>
      <w:lvlText w:val="-"/>
      <w:lvlJc w:val="left"/>
      <w:pPr>
        <w:ind w:left="1440" w:hanging="360"/>
      </w:pPr>
      <w:rPr>
        <w:rFonts w:ascii="Times New Roman" w:eastAsia="Arial" w:hAnsi="Times New Roman" w:cs="Times New Roman" w:hint="default"/>
        <w:b/>
      </w:rPr>
    </w:lvl>
    <w:lvl w:ilvl="2" w:tplc="EEA259F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C12D44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FD0C00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B929ED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7C23DD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CE4153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91C6EA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D49"/>
    <w:rsid w:val="00181E6F"/>
    <w:rsid w:val="00363FD7"/>
    <w:rsid w:val="005B19A7"/>
    <w:rsid w:val="00767D49"/>
    <w:rsid w:val="00A73D47"/>
    <w:rsid w:val="00BA477F"/>
    <w:rsid w:val="00C17A6C"/>
    <w:rsid w:val="00DD687C"/>
    <w:rsid w:val="00F019CA"/>
    <w:rsid w:val="00F37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B6A90CF-8A1B-4666-A060-3D15A1C3A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67D49"/>
    <w:pPr>
      <w:keepNext/>
      <w:keepLines/>
      <w:widowControl w:val="0"/>
      <w:autoSpaceDE w:val="0"/>
      <w:autoSpaceDN w:val="0"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767D49"/>
    <w:rPr>
      <w:rFonts w:ascii="Cambria" w:eastAsia="Times New Roman" w:hAnsi="Cambria" w:cs="Times New Roman"/>
      <w:b/>
      <w:bCs/>
      <w:color w:val="4F81BD"/>
    </w:rPr>
  </w:style>
  <w:style w:type="paragraph" w:styleId="BodyText">
    <w:name w:val="Body Text"/>
    <w:basedOn w:val="Normal"/>
    <w:link w:val="BodyTextChar"/>
    <w:qFormat/>
    <w:rsid w:val="00767D49"/>
    <w:pPr>
      <w:widowControl w:val="0"/>
      <w:autoSpaceDE w:val="0"/>
      <w:autoSpaceDN w:val="0"/>
      <w:spacing w:before="120" w:after="120" w:line="240" w:lineRule="auto"/>
      <w:ind w:right="-45"/>
      <w:jc w:val="both"/>
    </w:pPr>
    <w:rPr>
      <w:rFonts w:ascii="Arial" w:eastAsia="Arial" w:hAnsi="Arial" w:cs="Arial"/>
      <w:color w:val="000000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767D49"/>
    <w:rPr>
      <w:rFonts w:ascii="Arial" w:eastAsia="Arial" w:hAnsi="Arial" w:cs="Arial"/>
      <w:color w:val="000000"/>
      <w:sz w:val="20"/>
      <w:szCs w:val="20"/>
    </w:rPr>
  </w:style>
  <w:style w:type="paragraph" w:styleId="ListParagraph">
    <w:name w:val="List Paragraph"/>
    <w:aliases w:val="Forth level,Normal 1,List Paragraph 1,Akapit z listą BS,Bullets,Colorful List - Accent 11,List Paragraph1"/>
    <w:basedOn w:val="Normal"/>
    <w:link w:val="ListParagraphChar"/>
    <w:uiPriority w:val="1"/>
    <w:qFormat/>
    <w:rsid w:val="00F019CA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ListParagraphChar">
    <w:name w:val="List Paragraph Char"/>
    <w:aliases w:val="Forth level Char,Normal 1 Char,List Paragraph 1 Char,Akapit z listą BS Char,Bullets Char,Colorful List - Accent 11 Char,List Paragraph1 Char"/>
    <w:link w:val="ListParagraph"/>
    <w:uiPriority w:val="1"/>
    <w:locked/>
    <w:rsid w:val="00F019CA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410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Shpendi Kocilja</dc:creator>
  <cp:keywords/>
  <dc:description/>
  <cp:lastModifiedBy>Reijon Gjoka</cp:lastModifiedBy>
  <cp:revision>2</cp:revision>
  <dcterms:created xsi:type="dcterms:W3CDTF">2020-09-24T12:40:00Z</dcterms:created>
  <dcterms:modified xsi:type="dcterms:W3CDTF">2020-09-24T12:40:00Z</dcterms:modified>
</cp:coreProperties>
</file>